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A3E5" w14:textId="77777777" w:rsidR="00AE71AF" w:rsidRDefault="00AE71AF" w:rsidP="00FF6001">
      <w:pPr>
        <w:shd w:val="clear" w:color="auto" w:fill="FFFFFF"/>
        <w:spacing w:after="0" w:line="240" w:lineRule="auto"/>
        <w:rPr>
          <w:rFonts w:ascii="Arial" w:eastAsia="Times New Roman" w:hAnsi="Arial" w:cs="Arial"/>
          <w:b/>
          <w:bCs/>
          <w:color w:val="222222"/>
          <w:sz w:val="28"/>
          <w:szCs w:val="28"/>
        </w:rPr>
      </w:pPr>
    </w:p>
    <w:p w14:paraId="2066FACC" w14:textId="7326777B" w:rsidR="00FF6001" w:rsidRPr="00FF6001" w:rsidRDefault="00FF6001" w:rsidP="00FF6001">
      <w:pPr>
        <w:shd w:val="clear" w:color="auto" w:fill="FFFFFF"/>
        <w:spacing w:after="0" w:line="240" w:lineRule="auto"/>
        <w:rPr>
          <w:rFonts w:ascii="Arial" w:eastAsia="Times New Roman" w:hAnsi="Arial" w:cs="Arial"/>
          <w:color w:val="222222"/>
          <w:sz w:val="24"/>
          <w:szCs w:val="24"/>
        </w:rPr>
      </w:pPr>
      <w:r w:rsidRPr="00FF6001">
        <w:rPr>
          <w:rFonts w:ascii="Arial" w:eastAsia="Times New Roman" w:hAnsi="Arial" w:cs="Arial"/>
          <w:b/>
          <w:bCs/>
          <w:color w:val="222222"/>
          <w:sz w:val="28"/>
          <w:szCs w:val="28"/>
        </w:rPr>
        <w:t>Family Employment Advisory Committee</w:t>
      </w:r>
      <w:r w:rsidR="00AE71AF">
        <w:rPr>
          <w:rFonts w:ascii="Arial" w:eastAsia="Times New Roman" w:hAnsi="Arial" w:cs="Arial"/>
          <w:b/>
          <w:bCs/>
          <w:color w:val="222222"/>
          <w:sz w:val="28"/>
          <w:szCs w:val="28"/>
        </w:rPr>
        <w:t xml:space="preserve"> Structure</w:t>
      </w:r>
    </w:p>
    <w:p w14:paraId="454AF235" w14:textId="77777777" w:rsidR="00AE71AF" w:rsidRDefault="00AE71AF" w:rsidP="00AE71AF">
      <w:pPr>
        <w:shd w:val="clear" w:color="auto" w:fill="FFFFFF"/>
        <w:spacing w:after="0" w:line="240" w:lineRule="auto"/>
        <w:rPr>
          <w:rFonts w:ascii="Arial" w:eastAsia="Times New Roman" w:hAnsi="Arial" w:cs="Arial"/>
          <w:b/>
          <w:bCs/>
          <w:color w:val="222222"/>
        </w:rPr>
      </w:pPr>
    </w:p>
    <w:p w14:paraId="44010244" w14:textId="77777777" w:rsidR="00AE71AF" w:rsidRDefault="00FF6001" w:rsidP="00AE71AF">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AE71AF">
        <w:rPr>
          <w:rFonts w:ascii="Arial" w:eastAsia="Times New Roman" w:hAnsi="Arial" w:cs="Arial"/>
          <w:color w:val="222222"/>
          <w:sz w:val="24"/>
          <w:szCs w:val="24"/>
        </w:rPr>
        <w:t>The Committee was formed to address family members’ employment and related issues in recognition of the family/business overlap. The Committee will provide a more objective approach to finding solutions for all. Their recommendations are advisory in nature but are to be strongly considered and will generally be followed unless compelling circumstances require otherwise. The Committee’s recommendations will be passed to Senior Family Management which consists of all Senior Management or higher family employees as well as individuals in the Track 1 family employment process.</w:t>
      </w:r>
    </w:p>
    <w:p w14:paraId="52E2B57F" w14:textId="77777777" w:rsidR="00AE71AF" w:rsidRDefault="00FF6001" w:rsidP="00AE71AF">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AE71AF">
        <w:rPr>
          <w:rFonts w:ascii="Arial" w:eastAsia="Times New Roman" w:hAnsi="Arial" w:cs="Arial"/>
          <w:color w:val="222222"/>
          <w:sz w:val="24"/>
          <w:szCs w:val="24"/>
        </w:rPr>
        <w:t>The Committee shall consist of:</w:t>
      </w:r>
    </w:p>
    <w:p w14:paraId="6F36F7C1" w14:textId="77777777" w:rsidR="00AE71AF" w:rsidRDefault="00FF6001" w:rsidP="00AE71AF">
      <w:pPr>
        <w:pStyle w:val="ListParagraph"/>
        <w:numPr>
          <w:ilvl w:val="1"/>
          <w:numId w:val="1"/>
        </w:numPr>
        <w:shd w:val="clear" w:color="auto" w:fill="FFFFFF"/>
        <w:spacing w:after="0" w:line="240" w:lineRule="auto"/>
        <w:rPr>
          <w:rFonts w:ascii="Arial" w:eastAsia="Times New Roman" w:hAnsi="Arial" w:cs="Arial"/>
          <w:color w:val="222222"/>
          <w:sz w:val="24"/>
          <w:szCs w:val="24"/>
        </w:rPr>
      </w:pPr>
      <w:r w:rsidRPr="00AE71AF">
        <w:rPr>
          <w:rFonts w:ascii="Arial" w:eastAsia="Times New Roman" w:hAnsi="Arial" w:cs="Arial"/>
          <w:color w:val="222222"/>
          <w:sz w:val="24"/>
          <w:szCs w:val="24"/>
        </w:rPr>
        <w:t>the Corporation Human Resources Officer, who will be the Committee Chairperson,</w:t>
      </w:r>
    </w:p>
    <w:p w14:paraId="2FAFE2E4" w14:textId="77777777" w:rsidR="00AE71AF" w:rsidRDefault="00FF6001" w:rsidP="00AE71AF">
      <w:pPr>
        <w:pStyle w:val="ListParagraph"/>
        <w:numPr>
          <w:ilvl w:val="1"/>
          <w:numId w:val="1"/>
        </w:numPr>
        <w:shd w:val="clear" w:color="auto" w:fill="FFFFFF"/>
        <w:spacing w:after="0" w:line="240" w:lineRule="auto"/>
        <w:rPr>
          <w:rFonts w:ascii="Arial" w:eastAsia="Times New Roman" w:hAnsi="Arial" w:cs="Arial"/>
          <w:color w:val="222222"/>
          <w:sz w:val="24"/>
          <w:szCs w:val="24"/>
        </w:rPr>
      </w:pPr>
      <w:r w:rsidRPr="00AE71AF">
        <w:rPr>
          <w:rFonts w:ascii="Arial" w:eastAsia="Times New Roman" w:hAnsi="Arial" w:cs="Arial"/>
          <w:color w:val="222222"/>
          <w:sz w:val="24"/>
          <w:szCs w:val="24"/>
        </w:rPr>
        <w:t>a non-family member of the Senior Management selected by Senior Family Management,</w:t>
      </w:r>
    </w:p>
    <w:p w14:paraId="588E1F1F" w14:textId="77777777" w:rsidR="00AE71AF" w:rsidRDefault="00FF6001" w:rsidP="00AE71AF">
      <w:pPr>
        <w:pStyle w:val="ListParagraph"/>
        <w:numPr>
          <w:ilvl w:val="1"/>
          <w:numId w:val="1"/>
        </w:numPr>
        <w:shd w:val="clear" w:color="auto" w:fill="FFFFFF"/>
        <w:spacing w:after="0" w:line="240" w:lineRule="auto"/>
        <w:rPr>
          <w:rFonts w:ascii="Arial" w:eastAsia="Times New Roman" w:hAnsi="Arial" w:cs="Arial"/>
          <w:color w:val="222222"/>
          <w:sz w:val="24"/>
          <w:szCs w:val="24"/>
        </w:rPr>
      </w:pPr>
      <w:r w:rsidRPr="00AE71AF">
        <w:rPr>
          <w:rFonts w:ascii="Arial" w:eastAsia="Times New Roman" w:hAnsi="Arial" w:cs="Arial"/>
          <w:color w:val="222222"/>
          <w:sz w:val="24"/>
          <w:szCs w:val="24"/>
        </w:rPr>
        <w:t>the Chairperson of the HR Committee of the Corporation Board of Directors, and</w:t>
      </w:r>
    </w:p>
    <w:p w14:paraId="6B394561" w14:textId="3E5D0966" w:rsidR="00AE71AF" w:rsidRPr="00AE71AF" w:rsidRDefault="00AE71AF" w:rsidP="00AE71AF">
      <w:pPr>
        <w:pStyle w:val="ListParagraph"/>
        <w:numPr>
          <w:ilvl w:val="1"/>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w:t>
      </w:r>
      <w:r w:rsidR="00FF6001" w:rsidRPr="00AE71AF">
        <w:rPr>
          <w:rFonts w:ascii="Arial" w:eastAsia="Times New Roman" w:hAnsi="Arial" w:cs="Arial"/>
          <w:color w:val="222222"/>
          <w:sz w:val="24"/>
          <w:szCs w:val="24"/>
        </w:rPr>
        <w:t xml:space="preserve"> non-family member of the Corporation Board of Directors.</w:t>
      </w:r>
    </w:p>
    <w:p w14:paraId="4B2A0C3A" w14:textId="123E741C" w:rsidR="00FF6001" w:rsidRPr="00AE71AF" w:rsidRDefault="00FF6001" w:rsidP="00AE71AF">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AE71AF">
        <w:rPr>
          <w:rFonts w:ascii="Arial" w:eastAsia="Times New Roman" w:hAnsi="Arial" w:cs="Arial"/>
          <w:color w:val="222222"/>
          <w:sz w:val="24"/>
          <w:szCs w:val="24"/>
        </w:rPr>
        <w:t xml:space="preserve">The two at large Committee members will serve for two </w:t>
      </w:r>
      <w:proofErr w:type="gramStart"/>
      <w:r w:rsidRPr="00AE71AF">
        <w:rPr>
          <w:rFonts w:ascii="Arial" w:eastAsia="Times New Roman" w:hAnsi="Arial" w:cs="Arial"/>
          <w:color w:val="222222"/>
          <w:sz w:val="24"/>
          <w:szCs w:val="24"/>
        </w:rPr>
        <w:t>consecutive</w:t>
      </w:r>
      <w:proofErr w:type="gramEnd"/>
      <w:r w:rsidRPr="00AE71AF">
        <w:rPr>
          <w:rFonts w:ascii="Arial" w:eastAsia="Times New Roman" w:hAnsi="Arial" w:cs="Arial"/>
          <w:color w:val="222222"/>
          <w:sz w:val="24"/>
          <w:szCs w:val="24"/>
        </w:rPr>
        <w:t xml:space="preserve"> four year terms. Their terms should be staggered, when possible, to provide for Committee rotation.</w:t>
      </w:r>
    </w:p>
    <w:p w14:paraId="2723E7CF" w14:textId="77777777" w:rsidR="00C225B7" w:rsidRDefault="00C225B7"/>
    <w:sectPr w:rsidR="00C225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2E45" w14:textId="77777777" w:rsidR="001416E2" w:rsidRDefault="001416E2" w:rsidP="00AE71AF">
      <w:pPr>
        <w:spacing w:after="0" w:line="240" w:lineRule="auto"/>
      </w:pPr>
      <w:r>
        <w:separator/>
      </w:r>
    </w:p>
  </w:endnote>
  <w:endnote w:type="continuationSeparator" w:id="0">
    <w:p w14:paraId="46362A59" w14:textId="77777777" w:rsidR="001416E2" w:rsidRDefault="001416E2" w:rsidP="00AE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5AFA" w14:textId="165B6E5D" w:rsidR="00AE71AF" w:rsidRDefault="00AE71AF" w:rsidP="00AE71AF">
    <w:pPr>
      <w:pStyle w:val="Footer"/>
      <w:jc w:val="center"/>
    </w:pPr>
    <w:r>
      <w:rPr>
        <w:noProof/>
      </w:rPr>
      <w:drawing>
        <wp:inline distT="0" distB="0" distL="0" distR="0" wp14:anchorId="4CA5B4E9" wp14:editId="4A955A3C">
          <wp:extent cx="1121869" cy="437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31865" cy="480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6381" w14:textId="77777777" w:rsidR="001416E2" w:rsidRDefault="001416E2" w:rsidP="00AE71AF">
      <w:pPr>
        <w:spacing w:after="0" w:line="240" w:lineRule="auto"/>
      </w:pPr>
      <w:r>
        <w:separator/>
      </w:r>
    </w:p>
  </w:footnote>
  <w:footnote w:type="continuationSeparator" w:id="0">
    <w:p w14:paraId="7DD200EB" w14:textId="77777777" w:rsidR="001416E2" w:rsidRDefault="001416E2" w:rsidP="00AE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5A5F" w14:textId="03C7D0BB" w:rsidR="00AE71AF" w:rsidRDefault="00AE71AF" w:rsidP="00AE71AF">
    <w:pPr>
      <w:pStyle w:val="Header"/>
      <w:jc w:val="right"/>
    </w:pPr>
    <w:r>
      <w:rPr>
        <w:noProof/>
      </w:rPr>
      <w:drawing>
        <wp:inline distT="0" distB="0" distL="0" distR="0" wp14:anchorId="23AA9999" wp14:editId="17B082B3">
          <wp:extent cx="1922627" cy="545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90210" cy="649872"/>
                  </a:xfrm>
                  <a:prstGeom prst="rect">
                    <a:avLst/>
                  </a:prstGeom>
                </pic:spPr>
              </pic:pic>
            </a:graphicData>
          </a:graphic>
        </wp:inline>
      </w:drawing>
    </w:r>
  </w:p>
  <w:p w14:paraId="333807AD" w14:textId="77777777" w:rsidR="00AE71AF" w:rsidRDefault="00AE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755"/>
    <w:multiLevelType w:val="hybridMultilevel"/>
    <w:tmpl w:val="0960180E"/>
    <w:lvl w:ilvl="0" w:tplc="B2A87A9A">
      <w:start w:val="1"/>
      <w:numFmt w:val="upperLetter"/>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95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01"/>
    <w:rsid w:val="001416E2"/>
    <w:rsid w:val="00AE71AF"/>
    <w:rsid w:val="00C225B7"/>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D582"/>
  <w15:chartTrackingRefBased/>
  <w15:docId w15:val="{7AACC2DC-A7C6-413B-B7B9-B3445538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AF"/>
    <w:pPr>
      <w:ind w:left="720"/>
      <w:contextualSpacing/>
    </w:pPr>
  </w:style>
  <w:style w:type="paragraph" w:styleId="Header">
    <w:name w:val="header"/>
    <w:basedOn w:val="Normal"/>
    <w:link w:val="HeaderChar"/>
    <w:uiPriority w:val="99"/>
    <w:unhideWhenUsed/>
    <w:rsid w:val="00AE7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AF"/>
  </w:style>
  <w:style w:type="paragraph" w:styleId="Footer">
    <w:name w:val="footer"/>
    <w:basedOn w:val="Normal"/>
    <w:link w:val="FooterChar"/>
    <w:uiPriority w:val="99"/>
    <w:unhideWhenUsed/>
    <w:rsid w:val="00AE7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ED0F-5102-9E4A-957A-40565FD4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Beenken</dc:creator>
  <cp:keywords/>
  <dc:description/>
  <cp:lastModifiedBy>Microsoft Office User</cp:lastModifiedBy>
  <cp:revision>2</cp:revision>
  <dcterms:created xsi:type="dcterms:W3CDTF">2022-02-21T16:31:00Z</dcterms:created>
  <dcterms:modified xsi:type="dcterms:W3CDTF">2022-09-07T18:21:00Z</dcterms:modified>
</cp:coreProperties>
</file>